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4E" w:rsidRDefault="00FD584E" w:rsidP="00FD584E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СОБРАНИЕ ПРЕДСТАВИТЕЛЕЙ СЕЛЬСКОГО ПОСЕЛЕНИЯ МАЙСКОЕ МУНИЦИПАЛЬНОГО РАЙОНА ПЕСТРАВСКИЙ  САМАРСКОЙ ОБЛАСТИ  </w:t>
      </w:r>
    </w:p>
    <w:p w:rsidR="00FD584E" w:rsidRDefault="00FD584E" w:rsidP="00FD584E">
      <w:pPr>
        <w:spacing w:line="100" w:lineRule="atLeast"/>
        <w:jc w:val="center"/>
        <w:rPr>
          <w:b/>
          <w:sz w:val="28"/>
          <w:szCs w:val="28"/>
        </w:rPr>
      </w:pPr>
    </w:p>
    <w:p w:rsidR="00FD584E" w:rsidRDefault="00FD584E" w:rsidP="00FD584E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D584E" w:rsidRDefault="00FD584E" w:rsidP="00FD584E">
      <w:pPr>
        <w:spacing w:line="100" w:lineRule="atLeast"/>
        <w:rPr>
          <w:sz w:val="28"/>
          <w:szCs w:val="28"/>
        </w:rPr>
      </w:pPr>
    </w:p>
    <w:p w:rsidR="00FD584E" w:rsidRDefault="00FD584E" w:rsidP="00FD58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 внесении изменений в  Решение Собрания представителей сельского поселения Майское муниципального района Пестравский Самарской области от 17.11.2014г. №14  «Об установлении налога на имущество физических лиц на территории сельского поселения Майское муниципального района Пестравский Самарской области»</w:t>
      </w:r>
    </w:p>
    <w:p w:rsidR="00FD584E" w:rsidRDefault="00FD584E" w:rsidP="00FD58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584E" w:rsidRDefault="00FD584E" w:rsidP="00FD584E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от 11 августа 2015  года                                                                              №  16</w:t>
      </w:r>
    </w:p>
    <w:p w:rsidR="00FD584E" w:rsidRDefault="00FD584E" w:rsidP="00FD584E">
      <w:pPr>
        <w:spacing w:line="100" w:lineRule="atLeast"/>
        <w:jc w:val="center"/>
        <w:rPr>
          <w:b/>
          <w:bCs/>
          <w:sz w:val="28"/>
          <w:szCs w:val="28"/>
        </w:rPr>
      </w:pPr>
    </w:p>
    <w:p w:rsidR="00FD584E" w:rsidRDefault="00FD584E" w:rsidP="00FD584E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письмом Министерства управления финансами Самарской области от 28.07.2015г. № МФ-13-03/1228, Федеральным законом  № 131-ФЗ от 06.10.2003 года «Об общих принципах  организации местного самоуправления в РФ, руководствуясь нормативными положениями Устава сельского поселения Майское муниципального района Пестравский Самарской области, Собрание представителей сельского поселения Майское муниципального района Пестравский Самарской области</w:t>
      </w:r>
    </w:p>
    <w:p w:rsidR="00FD584E" w:rsidRDefault="00FD584E" w:rsidP="00FD584E">
      <w:pPr>
        <w:spacing w:line="100" w:lineRule="atLeast"/>
      </w:pPr>
    </w:p>
    <w:p w:rsidR="00FD584E" w:rsidRDefault="00FD584E" w:rsidP="00FD584E">
      <w:pPr>
        <w:spacing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РЕШИЛО:</w:t>
      </w:r>
    </w:p>
    <w:p w:rsidR="00FD584E" w:rsidRDefault="00FD584E" w:rsidP="00FD584E">
      <w:pPr>
        <w:spacing w:line="100" w:lineRule="atLeast"/>
        <w:jc w:val="center"/>
        <w:rPr>
          <w:sz w:val="28"/>
          <w:szCs w:val="28"/>
        </w:rPr>
      </w:pPr>
    </w:p>
    <w:p w:rsidR="00FD584E" w:rsidRDefault="00FD584E" w:rsidP="00FD584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представителей сельского поселения Майское муниципального района Пестравский Самарской области от 17.11.2014г. № 14 «Об установлении налога на имущество физических лиц на территории сельского поселения Майское муниципального района Пестравский Самарской области» следующие изменения:</w:t>
      </w:r>
    </w:p>
    <w:p w:rsidR="00FD584E" w:rsidRDefault="00FD584E" w:rsidP="00FD5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раздел 7 «Налоговые ставки» Положения «Об установлении  налога на имущество физических лиц  на  территории   сельского  поселения  Майское муниципального района Пестравский Самарской области» абзацем  2 следующего содержания:</w:t>
      </w:r>
    </w:p>
    <w:p w:rsidR="00FD584E" w:rsidRDefault="00FD584E" w:rsidP="00FD5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</w:t>
      </w:r>
      <w:proofErr w:type="gramStart"/>
      <w:r>
        <w:rPr>
          <w:sz w:val="28"/>
          <w:szCs w:val="28"/>
        </w:rPr>
        <w:t>объектов налогообложения, предусмотренных абзацем вторым пункта 10 статьи 378.2 Налогового кодекса Российской Федерации не может</w:t>
      </w:r>
      <w:proofErr w:type="gramEnd"/>
      <w:r>
        <w:rPr>
          <w:sz w:val="28"/>
          <w:szCs w:val="28"/>
        </w:rPr>
        <w:t xml:space="preserve"> превышать следующих значений:</w:t>
      </w:r>
    </w:p>
    <w:p w:rsidR="00FD584E" w:rsidRDefault="00FD584E" w:rsidP="00FD5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0,9 процента - в 2015 году;</w:t>
      </w:r>
    </w:p>
    <w:p w:rsidR="00FD584E" w:rsidRDefault="00FD584E" w:rsidP="00FD5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1,2 процента – в 2016 году;</w:t>
      </w:r>
    </w:p>
    <w:p w:rsidR="00FD584E" w:rsidRDefault="00FD584E" w:rsidP="00FD5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1,5 процента – в 2017 году;</w:t>
      </w:r>
    </w:p>
    <w:p w:rsidR="00FD584E" w:rsidRDefault="00FD584E" w:rsidP="00FD5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1,8 процента – в 2018 году;</w:t>
      </w:r>
    </w:p>
    <w:p w:rsidR="00FD584E" w:rsidRDefault="00FD584E" w:rsidP="00FD5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2,0 процента - в 2019 году и последующие годы</w:t>
      </w:r>
      <w:proofErr w:type="gramStart"/>
      <w:r>
        <w:rPr>
          <w:sz w:val="28"/>
          <w:szCs w:val="28"/>
        </w:rPr>
        <w:t>.»</w:t>
      </w:r>
      <w:proofErr w:type="gramEnd"/>
    </w:p>
    <w:p w:rsidR="00FD584E" w:rsidRDefault="00FD584E" w:rsidP="00FD5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раздел 8 «Налоговые льготы» абзацем 4 следующего содержания:</w:t>
      </w:r>
    </w:p>
    <w:p w:rsidR="00FD584E" w:rsidRDefault="00FD584E" w:rsidP="00FD5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«4. Налоговые льготы в отношении объектов недвижимого имущества, налоговая база по которым определяется как их кадастровая стоимость.</w:t>
      </w:r>
    </w:p>
    <w:p w:rsidR="00FD584E" w:rsidRDefault="00FD584E" w:rsidP="00FD584E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Общая налоговая база по всем объектам недвижимости уменьшается на величину кадастровой стоимости площади объекта недвижимого имущества:</w:t>
      </w:r>
    </w:p>
    <w:p w:rsidR="00FD584E" w:rsidRDefault="00FD584E" w:rsidP="00FD584E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- 50 кв. метров для индивидуальных предпринимателей со средней численностью работников не менее 1 человека в предшествующем налоговом периоде;</w:t>
      </w:r>
    </w:p>
    <w:p w:rsidR="00FD584E" w:rsidRDefault="00FD584E" w:rsidP="00FD584E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- 100 кв. метров для индивидуальных предпринимателей со средней численностью работников не менее 3 человек за предшествующий налоговый период;</w:t>
      </w:r>
    </w:p>
    <w:p w:rsidR="00FD584E" w:rsidRDefault="00FD584E" w:rsidP="00FD584E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- 150 кв. метров для индивидуальных предпринимателей со средней численностью работников не менее 4 человек за предшествующий налоговый период.</w:t>
      </w:r>
    </w:p>
    <w:p w:rsidR="00FD584E" w:rsidRDefault="00FD584E" w:rsidP="00FD584E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Налоговые льготы предоставляются в отношении всех объектов недвижимого имущества при одновременном соблюдении следующих условий:</w:t>
      </w:r>
    </w:p>
    <w:p w:rsidR="00FD584E" w:rsidRDefault="00FD584E" w:rsidP="00FD584E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в 2014 году без учета налога на добавленную стоимость не превысили 60 млн. рублей, в последующие годы – с учетом утвержденного на соответствующий год коэффициента-дефлятора;</w:t>
      </w:r>
    </w:p>
    <w:p w:rsidR="00FD584E" w:rsidRDefault="00FD584E" w:rsidP="00FD584E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 отчетный и (или) налоговый период средняя заработная плата работников составила не менее 2 прожиточных минимумов в месяц, утвержденных постановлением Правительства Самарской области;</w:t>
      </w:r>
    </w:p>
    <w:p w:rsidR="00FD584E" w:rsidRDefault="00FD584E" w:rsidP="00FD5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в текущем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</w:t>
      </w:r>
      <w:proofErr w:type="gramEnd"/>
    </w:p>
    <w:p w:rsidR="00FD584E" w:rsidRDefault="00FD584E" w:rsidP="00FD584E">
      <w:pPr>
        <w:ind w:firstLine="360"/>
        <w:rPr>
          <w:sz w:val="28"/>
          <w:szCs w:val="28"/>
        </w:rPr>
      </w:pPr>
      <w:r>
        <w:rPr>
          <w:sz w:val="28"/>
          <w:szCs w:val="28"/>
        </w:rPr>
        <w:t>2. Опубликовать данное Решение в районной газете «Степь» разместить на официальном сайте сельского поселения Майское в сети «Интернет».</w:t>
      </w:r>
    </w:p>
    <w:p w:rsidR="00FD584E" w:rsidRDefault="00FD584E" w:rsidP="00FD58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законную силу на следующий день после его официального опубликования и распространяет свое действие на правоотношения, возникшие с 1 января 2015 года.</w:t>
      </w:r>
    </w:p>
    <w:p w:rsidR="00FD584E" w:rsidRDefault="00FD584E" w:rsidP="00FD584E">
      <w:pPr>
        <w:ind w:firstLine="360"/>
        <w:rPr>
          <w:sz w:val="28"/>
          <w:szCs w:val="28"/>
        </w:rPr>
      </w:pPr>
    </w:p>
    <w:p w:rsidR="00FD584E" w:rsidRDefault="00FD584E" w:rsidP="00FD584E">
      <w:pPr>
        <w:rPr>
          <w:sz w:val="28"/>
          <w:szCs w:val="28"/>
        </w:rPr>
      </w:pPr>
    </w:p>
    <w:p w:rsidR="00FD584E" w:rsidRDefault="00FD584E" w:rsidP="00FD584E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 </w:t>
      </w:r>
    </w:p>
    <w:p w:rsidR="00FD584E" w:rsidRDefault="00FD584E" w:rsidP="00FD584E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 муниципального   района                                             </w:t>
      </w:r>
    </w:p>
    <w:p w:rsidR="00FD584E" w:rsidRDefault="00FD584E" w:rsidP="00FD584E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Пестравский  Самарской области                                                 П.В </w:t>
      </w:r>
      <w:proofErr w:type="spellStart"/>
      <w:r>
        <w:rPr>
          <w:sz w:val="28"/>
          <w:szCs w:val="28"/>
        </w:rPr>
        <w:t>Ланкин</w:t>
      </w:r>
      <w:proofErr w:type="spellEnd"/>
    </w:p>
    <w:p w:rsidR="007462F1" w:rsidRDefault="007462F1"/>
    <w:sectPr w:rsidR="007462F1" w:rsidSect="0074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84E"/>
    <w:rsid w:val="007462F1"/>
    <w:rsid w:val="00FD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4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5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3836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2015-08-13T11:29:00Z</dcterms:created>
  <dcterms:modified xsi:type="dcterms:W3CDTF">2015-08-13T11:29:00Z</dcterms:modified>
</cp:coreProperties>
</file>